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09B4" w14:textId="77777777" w:rsidR="00AD08AD" w:rsidRDefault="00AD08AD" w:rsidP="009E3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EB6B14"/>
        </w:rPr>
      </w:pPr>
    </w:p>
    <w:p w14:paraId="2B5C334A" w14:textId="77777777" w:rsidR="008F41DC" w:rsidRDefault="008F41DC" w:rsidP="009E3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EB6B14"/>
        </w:rPr>
      </w:pPr>
    </w:p>
    <w:p w14:paraId="209D09B5" w14:textId="77777777" w:rsidR="00AD08AD" w:rsidRDefault="00AD08AD" w:rsidP="009E3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EB6B14"/>
        </w:rPr>
      </w:pPr>
      <w:r>
        <w:rPr>
          <w:rFonts w:cstheme="minorHAnsi"/>
          <w:b/>
          <w:bCs/>
          <w:i/>
          <w:iCs/>
          <w:color w:val="EB6B14"/>
        </w:rPr>
        <w:t>COMMUNIQUÉ DE PRESSE</w:t>
      </w:r>
    </w:p>
    <w:p w14:paraId="209D09B6" w14:textId="77777777" w:rsidR="00AD08AD" w:rsidRDefault="00AD08AD" w:rsidP="009E3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EB6B14"/>
        </w:rPr>
      </w:pPr>
    </w:p>
    <w:p w14:paraId="209D09B7" w14:textId="77777777" w:rsidR="00AD08AD" w:rsidRDefault="00AD08AD" w:rsidP="009E3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EB6B14"/>
        </w:rPr>
      </w:pPr>
    </w:p>
    <w:p w14:paraId="209D09B8" w14:textId="1613073E" w:rsidR="00C615B4" w:rsidRPr="00E15761" w:rsidRDefault="00F761FA" w:rsidP="009E39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EB6B14"/>
        </w:rPr>
      </w:pPr>
      <w:r>
        <w:rPr>
          <w:rFonts w:cstheme="minorHAnsi"/>
          <w:b/>
          <w:bCs/>
          <w:i/>
          <w:iCs/>
          <w:color w:val="EB6B14"/>
        </w:rPr>
        <w:t>Deuxième</w:t>
      </w:r>
      <w:r w:rsidR="00F57841" w:rsidRPr="00E15761">
        <w:rPr>
          <w:rFonts w:cstheme="minorHAnsi"/>
          <w:b/>
          <w:bCs/>
          <w:i/>
          <w:iCs/>
          <w:color w:val="EB6B14"/>
        </w:rPr>
        <w:t xml:space="preserve"> édition de la </w:t>
      </w:r>
      <w:r w:rsidR="00C615B4" w:rsidRPr="00E15761">
        <w:rPr>
          <w:rFonts w:cstheme="minorHAnsi"/>
          <w:b/>
          <w:bCs/>
          <w:i/>
          <w:iCs/>
          <w:color w:val="EB6B14"/>
        </w:rPr>
        <w:t>Journée Internationale du sport féminin</w:t>
      </w:r>
      <w:r w:rsidR="00F57841" w:rsidRPr="00E15761">
        <w:rPr>
          <w:rFonts w:cstheme="minorHAnsi"/>
          <w:b/>
          <w:bCs/>
          <w:i/>
          <w:iCs/>
          <w:color w:val="EB6B14"/>
        </w:rPr>
        <w:t xml:space="preserve"> </w:t>
      </w:r>
      <w:r w:rsidR="009E39CE" w:rsidRPr="00E15761">
        <w:rPr>
          <w:rFonts w:cstheme="minorHAnsi"/>
          <w:b/>
          <w:bCs/>
          <w:i/>
          <w:iCs/>
          <w:color w:val="EB6B14"/>
        </w:rPr>
        <w:t>organisée au Luxembourg par le Collectif « Égalité F/H dans le sport »</w:t>
      </w:r>
    </w:p>
    <w:p w14:paraId="209D09BA" w14:textId="6C5D9D30" w:rsidR="00C615B4" w:rsidRPr="00E15761" w:rsidRDefault="00C615B4" w:rsidP="00C615B4">
      <w:pPr>
        <w:rPr>
          <w:rFonts w:cstheme="minorHAnsi"/>
          <w:b/>
          <w:bCs/>
          <w:i/>
          <w:iCs/>
          <w:color w:val="EB6B14"/>
        </w:rPr>
      </w:pPr>
      <w:r w:rsidRPr="00E15761">
        <w:rPr>
          <w:rFonts w:cstheme="minorHAnsi"/>
          <w:b/>
          <w:bCs/>
          <w:i/>
          <w:iCs/>
          <w:color w:val="EB6B14"/>
        </w:rPr>
        <w:t>24 janvier 202</w:t>
      </w:r>
      <w:r w:rsidR="00F761FA">
        <w:rPr>
          <w:rFonts w:cstheme="minorHAnsi"/>
          <w:b/>
          <w:bCs/>
          <w:i/>
          <w:iCs/>
          <w:color w:val="EB6B14"/>
        </w:rPr>
        <w:t>5</w:t>
      </w:r>
    </w:p>
    <w:p w14:paraId="7CDBD14B" w14:textId="1DC9EE26" w:rsidR="009708E3" w:rsidRDefault="00292332" w:rsidP="00C615B4">
      <w:pPr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Tout c</w:t>
      </w:r>
      <w:r w:rsidR="004E5EEF">
        <w:rPr>
          <w:rFonts w:cstheme="minorHAnsi"/>
          <w:color w:val="2F5496" w:themeColor="accent5" w:themeShade="BF"/>
        </w:rPr>
        <w:t>omme l’année p</w:t>
      </w:r>
      <w:r w:rsidR="00E2755C">
        <w:rPr>
          <w:rFonts w:cstheme="minorHAnsi"/>
          <w:color w:val="2F5496" w:themeColor="accent5" w:themeShade="BF"/>
        </w:rPr>
        <w:t>assé</w:t>
      </w:r>
      <w:r w:rsidR="004E5EEF">
        <w:rPr>
          <w:rFonts w:cstheme="minorHAnsi"/>
          <w:color w:val="2F5496" w:themeColor="accent5" w:themeShade="BF"/>
        </w:rPr>
        <w:t>e, l</w:t>
      </w:r>
      <w:r w:rsidR="00C615B4" w:rsidRPr="00E15761">
        <w:rPr>
          <w:rFonts w:cstheme="minorHAnsi"/>
          <w:color w:val="2F5496" w:themeColor="accent5" w:themeShade="BF"/>
        </w:rPr>
        <w:t xml:space="preserve">a Ville d’Esch et l’ADT-Center, à l’origine du projet « </w:t>
      </w:r>
      <w:proofErr w:type="spellStart"/>
      <w:r w:rsidR="00C615B4" w:rsidRPr="00E15761">
        <w:rPr>
          <w:rFonts w:cstheme="minorHAnsi"/>
          <w:color w:val="2F5496" w:themeColor="accent5" w:themeShade="BF"/>
        </w:rPr>
        <w:t>Tout</w:t>
      </w:r>
      <w:r w:rsidR="00F57841" w:rsidRPr="00E15761">
        <w:rPr>
          <w:rFonts w:cstheme="minorHAnsi"/>
          <w:color w:val="2F5496" w:themeColor="accent5" w:themeShade="BF"/>
        </w:rPr>
        <w:t>·</w:t>
      </w:r>
      <w:r w:rsidR="00C615B4" w:rsidRPr="00E15761">
        <w:rPr>
          <w:rFonts w:cstheme="minorHAnsi"/>
          <w:color w:val="2F5496" w:themeColor="accent5" w:themeShade="BF"/>
        </w:rPr>
        <w:t>e</w:t>
      </w:r>
      <w:r w:rsidR="00F57841" w:rsidRPr="00E15761">
        <w:rPr>
          <w:rFonts w:cstheme="minorHAnsi"/>
          <w:color w:val="2F5496" w:themeColor="accent5" w:themeShade="BF"/>
        </w:rPr>
        <w:t>·</w:t>
      </w:r>
      <w:r w:rsidR="00C615B4" w:rsidRPr="00E15761">
        <w:rPr>
          <w:rFonts w:cstheme="minorHAnsi"/>
          <w:color w:val="2F5496" w:themeColor="accent5" w:themeShade="BF"/>
        </w:rPr>
        <w:t>s</w:t>
      </w:r>
      <w:proofErr w:type="spellEnd"/>
      <w:r w:rsidR="00C615B4" w:rsidRPr="00E15761">
        <w:rPr>
          <w:rFonts w:cstheme="minorHAnsi"/>
          <w:color w:val="2F5496" w:themeColor="accent5" w:themeShade="BF"/>
        </w:rPr>
        <w:t xml:space="preserve"> ensemble vers l’égalité</w:t>
      </w:r>
      <w:r w:rsidR="00F57841" w:rsidRPr="00E15761">
        <w:rPr>
          <w:rFonts w:cstheme="minorHAnsi"/>
          <w:color w:val="2F5496" w:themeColor="accent5" w:themeShade="BF"/>
        </w:rPr>
        <w:t xml:space="preserve"> femmes-hommes dans le sport </w:t>
      </w:r>
      <w:r w:rsidR="00D13ED2" w:rsidRPr="00E15761">
        <w:rPr>
          <w:rFonts w:cstheme="minorHAnsi"/>
          <w:color w:val="2F5496" w:themeColor="accent5" w:themeShade="BF"/>
        </w:rPr>
        <w:t xml:space="preserve">» </w:t>
      </w:r>
      <w:r w:rsidR="00D13ED2">
        <w:rPr>
          <w:rFonts w:cstheme="minorHAnsi"/>
          <w:color w:val="2F5496" w:themeColor="accent5" w:themeShade="BF"/>
        </w:rPr>
        <w:t xml:space="preserve">et </w:t>
      </w:r>
      <w:r w:rsidR="00793DA5" w:rsidRPr="00E15761">
        <w:rPr>
          <w:rFonts w:cstheme="minorHAnsi"/>
          <w:color w:val="2F5496" w:themeColor="accent5" w:themeShade="BF"/>
        </w:rPr>
        <w:t xml:space="preserve">le </w:t>
      </w:r>
      <w:r w:rsidR="00F57841" w:rsidRPr="00E15761">
        <w:rPr>
          <w:rFonts w:cstheme="minorHAnsi"/>
          <w:color w:val="2F5496" w:themeColor="accent5" w:themeShade="BF"/>
        </w:rPr>
        <w:t>c</w:t>
      </w:r>
      <w:r w:rsidR="00793DA5" w:rsidRPr="00E15761">
        <w:rPr>
          <w:rFonts w:cstheme="minorHAnsi"/>
          <w:color w:val="2F5496" w:themeColor="accent5" w:themeShade="BF"/>
        </w:rPr>
        <w:t>ollectif « Égalité F/H dans le sport</w:t>
      </w:r>
      <w:r w:rsidR="00793DA5" w:rsidRPr="00E15761">
        <w:rPr>
          <w:rFonts w:cstheme="minorHAnsi"/>
          <w:b/>
          <w:color w:val="2F5496" w:themeColor="accent5" w:themeShade="BF"/>
        </w:rPr>
        <w:t xml:space="preserve"> », </w:t>
      </w:r>
      <w:r w:rsidR="00E92666" w:rsidRPr="00E15761">
        <w:rPr>
          <w:rFonts w:cstheme="minorHAnsi"/>
          <w:color w:val="2F5496" w:themeColor="accent5" w:themeShade="BF"/>
        </w:rPr>
        <w:t xml:space="preserve">sont les </w:t>
      </w:r>
      <w:r w:rsidR="00BE0EB8" w:rsidRPr="00E15761">
        <w:rPr>
          <w:rFonts w:cstheme="minorHAnsi"/>
          <w:color w:val="2F5496" w:themeColor="accent5" w:themeShade="BF"/>
        </w:rPr>
        <w:t xml:space="preserve">initiateurs et </w:t>
      </w:r>
      <w:r w:rsidR="00E92666" w:rsidRPr="00E15761">
        <w:rPr>
          <w:rFonts w:cstheme="minorHAnsi"/>
          <w:color w:val="2F5496" w:themeColor="accent5" w:themeShade="BF"/>
        </w:rPr>
        <w:t>initiatrices</w:t>
      </w:r>
      <w:r w:rsidR="00C615B4" w:rsidRPr="00E15761">
        <w:rPr>
          <w:rFonts w:cstheme="minorHAnsi"/>
          <w:color w:val="2F5496" w:themeColor="accent5" w:themeShade="BF"/>
        </w:rPr>
        <w:t xml:space="preserve"> de l</w:t>
      </w:r>
      <w:r w:rsidR="00E92666" w:rsidRPr="00E15761">
        <w:rPr>
          <w:rFonts w:cstheme="minorHAnsi"/>
          <w:color w:val="2F5496" w:themeColor="accent5" w:themeShade="BF"/>
        </w:rPr>
        <w:t xml:space="preserve">a </w:t>
      </w:r>
      <w:r w:rsidR="00D13ED2">
        <w:rPr>
          <w:rFonts w:cstheme="minorHAnsi"/>
          <w:color w:val="2F5496" w:themeColor="accent5" w:themeShade="BF"/>
        </w:rPr>
        <w:t>deuxième</w:t>
      </w:r>
      <w:r w:rsidR="00E92666" w:rsidRPr="00E15761">
        <w:rPr>
          <w:rFonts w:cstheme="minorHAnsi"/>
          <w:color w:val="2F5496" w:themeColor="accent5" w:themeShade="BF"/>
        </w:rPr>
        <w:t xml:space="preserve"> édition</w:t>
      </w:r>
      <w:r w:rsidR="00C615B4" w:rsidRPr="00E15761">
        <w:rPr>
          <w:rFonts w:cstheme="minorHAnsi"/>
          <w:color w:val="2F5496" w:themeColor="accent5" w:themeShade="BF"/>
        </w:rPr>
        <w:t xml:space="preserve"> de la Journée </w:t>
      </w:r>
      <w:r w:rsidR="000671ED">
        <w:rPr>
          <w:rFonts w:cstheme="minorHAnsi"/>
          <w:color w:val="2F5496" w:themeColor="accent5" w:themeShade="BF"/>
        </w:rPr>
        <w:t>I</w:t>
      </w:r>
      <w:r w:rsidR="00C615B4" w:rsidRPr="00E15761">
        <w:rPr>
          <w:rFonts w:cstheme="minorHAnsi"/>
          <w:color w:val="2F5496" w:themeColor="accent5" w:themeShade="BF"/>
        </w:rPr>
        <w:t xml:space="preserve">nternationale du sport féminin </w:t>
      </w:r>
      <w:r w:rsidR="00E92666" w:rsidRPr="00E15761">
        <w:rPr>
          <w:rFonts w:cstheme="minorHAnsi"/>
          <w:color w:val="2F5496" w:themeColor="accent5" w:themeShade="BF"/>
        </w:rPr>
        <w:t>a</w:t>
      </w:r>
      <w:r w:rsidR="00C615B4" w:rsidRPr="00E15761">
        <w:rPr>
          <w:rFonts w:cstheme="minorHAnsi"/>
          <w:color w:val="2F5496" w:themeColor="accent5" w:themeShade="BF"/>
        </w:rPr>
        <w:t xml:space="preserve">u Luxembourg. </w:t>
      </w:r>
    </w:p>
    <w:p w14:paraId="1F6B1659" w14:textId="70889C55" w:rsidR="008C32F3" w:rsidRDefault="00173E22" w:rsidP="00C615B4">
      <w:pPr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Il est réjouissant d’annoncer que</w:t>
      </w:r>
      <w:r w:rsidR="00D05BAB">
        <w:rPr>
          <w:rFonts w:cstheme="minorHAnsi"/>
          <w:color w:val="2F5496" w:themeColor="accent5" w:themeShade="BF"/>
        </w:rPr>
        <w:t xml:space="preserve"> le collectif s’est agrandi et regroupe</w:t>
      </w:r>
      <w:r w:rsidR="001F7C17">
        <w:rPr>
          <w:rFonts w:cstheme="minorHAnsi"/>
          <w:color w:val="2F5496" w:themeColor="accent5" w:themeShade="BF"/>
        </w:rPr>
        <w:t xml:space="preserve"> cette année</w:t>
      </w:r>
      <w:r w:rsidR="00D764EA">
        <w:rPr>
          <w:rFonts w:cstheme="minorHAnsi"/>
          <w:color w:val="2F5496" w:themeColor="accent5" w:themeShade="BF"/>
        </w:rPr>
        <w:t xml:space="preserve"> les </w:t>
      </w:r>
      <w:r w:rsidR="005E2A62">
        <w:rPr>
          <w:rFonts w:cstheme="minorHAnsi"/>
          <w:color w:val="2F5496" w:themeColor="accent5" w:themeShade="BF"/>
        </w:rPr>
        <w:t>1</w:t>
      </w:r>
      <w:r w:rsidR="00906203">
        <w:rPr>
          <w:rFonts w:cstheme="minorHAnsi"/>
          <w:color w:val="2F5496" w:themeColor="accent5" w:themeShade="BF"/>
        </w:rPr>
        <w:t>4</w:t>
      </w:r>
      <w:r w:rsidR="005E2A62">
        <w:rPr>
          <w:rFonts w:cstheme="minorHAnsi"/>
          <w:color w:val="2F5496" w:themeColor="accent5" w:themeShade="BF"/>
        </w:rPr>
        <w:t xml:space="preserve"> </w:t>
      </w:r>
      <w:r w:rsidR="00D764EA">
        <w:rPr>
          <w:rFonts w:cstheme="minorHAnsi"/>
          <w:color w:val="2F5496" w:themeColor="accent5" w:themeShade="BF"/>
        </w:rPr>
        <w:t>communes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812"/>
        <w:gridCol w:w="1812"/>
        <w:gridCol w:w="2046"/>
        <w:gridCol w:w="1579"/>
        <w:gridCol w:w="1813"/>
      </w:tblGrid>
      <w:tr w:rsidR="00BC0962" w14:paraId="42B12589" w14:textId="77777777" w:rsidTr="001C4B03">
        <w:tc>
          <w:tcPr>
            <w:tcW w:w="1812" w:type="dxa"/>
            <w:shd w:val="clear" w:color="auto" w:fill="FBE4D5" w:themeFill="accent2" w:themeFillTint="33"/>
          </w:tcPr>
          <w:p w14:paraId="183E38F1" w14:textId="0B4FB2FA" w:rsidR="00BC0962" w:rsidRDefault="00B97C9C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 w:rsidRPr="00E15761">
              <w:rPr>
                <w:rFonts w:cstheme="minorHAnsi"/>
                <w:color w:val="2F5496" w:themeColor="accent5" w:themeShade="BF"/>
              </w:rPr>
              <w:t>Villes de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14:paraId="261B3577" w14:textId="21933AC1" w:rsidR="00BC0962" w:rsidRDefault="00B97C9C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 w:rsidRPr="00E15761">
              <w:rPr>
                <w:rFonts w:cstheme="minorHAnsi"/>
                <w:color w:val="2F5496" w:themeColor="accent5" w:themeShade="BF"/>
              </w:rPr>
              <w:t>Differdange</w:t>
            </w:r>
          </w:p>
        </w:tc>
        <w:tc>
          <w:tcPr>
            <w:tcW w:w="2046" w:type="dxa"/>
            <w:shd w:val="clear" w:color="auto" w:fill="FBE4D5" w:themeFill="accent2" w:themeFillTint="33"/>
          </w:tcPr>
          <w:p w14:paraId="7CDEEDBE" w14:textId="1A63EC97" w:rsidR="00BC0962" w:rsidRDefault="00B97C9C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 w:rsidRPr="00E15761">
              <w:rPr>
                <w:rFonts w:cstheme="minorHAnsi"/>
                <w:color w:val="2F5496" w:themeColor="accent5" w:themeShade="BF"/>
              </w:rPr>
              <w:t>Dudelange</w:t>
            </w:r>
          </w:p>
        </w:tc>
        <w:tc>
          <w:tcPr>
            <w:tcW w:w="1579" w:type="dxa"/>
            <w:shd w:val="clear" w:color="auto" w:fill="FBE4D5" w:themeFill="accent2" w:themeFillTint="33"/>
          </w:tcPr>
          <w:p w14:paraId="0F539839" w14:textId="007AF954" w:rsidR="00BC0962" w:rsidRDefault="00B97C9C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Esch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14:paraId="15038279" w14:textId="202877E8" w:rsidR="00BC0962" w:rsidRDefault="00B97C9C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 w:rsidRPr="00E15761">
              <w:rPr>
                <w:rFonts w:cstheme="minorHAnsi"/>
                <w:color w:val="2F5496" w:themeColor="accent5" w:themeShade="BF"/>
              </w:rPr>
              <w:t>Luxembourg</w:t>
            </w:r>
          </w:p>
        </w:tc>
      </w:tr>
      <w:tr w:rsidR="00BC0962" w14:paraId="593C27A6" w14:textId="77777777" w:rsidTr="001C4B03">
        <w:tc>
          <w:tcPr>
            <w:tcW w:w="1812" w:type="dxa"/>
            <w:shd w:val="clear" w:color="auto" w:fill="auto"/>
          </w:tcPr>
          <w:p w14:paraId="20F9E0D9" w14:textId="695A74B0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1812" w:type="dxa"/>
            <w:shd w:val="clear" w:color="auto" w:fill="auto"/>
          </w:tcPr>
          <w:p w14:paraId="2D33A3C6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2046" w:type="dxa"/>
            <w:shd w:val="clear" w:color="auto" w:fill="auto"/>
          </w:tcPr>
          <w:p w14:paraId="311EAC96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1579" w:type="dxa"/>
            <w:shd w:val="clear" w:color="auto" w:fill="auto"/>
          </w:tcPr>
          <w:p w14:paraId="00CFBF2D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1813" w:type="dxa"/>
            <w:shd w:val="clear" w:color="auto" w:fill="auto"/>
          </w:tcPr>
          <w:p w14:paraId="3CE5DC2B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</w:tr>
      <w:tr w:rsidR="00BC0962" w14:paraId="7E623F23" w14:textId="77777777" w:rsidTr="005B5535">
        <w:trPr>
          <w:trHeight w:val="369"/>
        </w:trPr>
        <w:tc>
          <w:tcPr>
            <w:tcW w:w="1812" w:type="dxa"/>
            <w:shd w:val="clear" w:color="auto" w:fill="FBE4D5" w:themeFill="accent2" w:themeFillTint="33"/>
          </w:tcPr>
          <w:p w14:paraId="73CA024A" w14:textId="7A890FB3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Communes de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14:paraId="27C6BBCF" w14:textId="2F5AB97F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 w:rsidRPr="00E15761">
              <w:rPr>
                <w:rFonts w:cstheme="minorHAnsi"/>
                <w:color w:val="2F5496" w:themeColor="accent5" w:themeShade="BF"/>
              </w:rPr>
              <w:t>Bettembourg</w:t>
            </w:r>
          </w:p>
        </w:tc>
        <w:tc>
          <w:tcPr>
            <w:tcW w:w="2046" w:type="dxa"/>
            <w:shd w:val="clear" w:color="auto" w:fill="FBE4D5" w:themeFill="accent2" w:themeFillTint="33"/>
          </w:tcPr>
          <w:p w14:paraId="0E1FAF79" w14:textId="4EC60B03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Frisange</w:t>
            </w:r>
          </w:p>
        </w:tc>
        <w:tc>
          <w:tcPr>
            <w:tcW w:w="1579" w:type="dxa"/>
            <w:shd w:val="clear" w:color="auto" w:fill="FBE4D5" w:themeFill="accent2" w:themeFillTint="33"/>
          </w:tcPr>
          <w:p w14:paraId="709B5C11" w14:textId="5984935D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Koerich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14:paraId="1327F157" w14:textId="39D67350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Mamer</w:t>
            </w:r>
          </w:p>
        </w:tc>
      </w:tr>
      <w:tr w:rsidR="00BC0962" w14:paraId="433D9187" w14:textId="77777777" w:rsidTr="005B5535">
        <w:trPr>
          <w:trHeight w:val="369"/>
        </w:trPr>
        <w:tc>
          <w:tcPr>
            <w:tcW w:w="1812" w:type="dxa"/>
            <w:shd w:val="clear" w:color="auto" w:fill="FBE4D5" w:themeFill="accent2" w:themeFillTint="33"/>
          </w:tcPr>
          <w:p w14:paraId="1A1D2C2F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1812" w:type="dxa"/>
            <w:shd w:val="clear" w:color="auto" w:fill="FBE4D5" w:themeFill="accent2" w:themeFillTint="33"/>
          </w:tcPr>
          <w:p w14:paraId="6C34D453" w14:textId="23286947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proofErr w:type="spellStart"/>
            <w:r>
              <w:rPr>
                <w:rFonts w:cstheme="minorHAnsi"/>
                <w:color w:val="2F5496" w:themeColor="accent5" w:themeShade="BF"/>
              </w:rPr>
              <w:t>Roeser</w:t>
            </w:r>
            <w:proofErr w:type="spellEnd"/>
          </w:p>
        </w:tc>
        <w:tc>
          <w:tcPr>
            <w:tcW w:w="2046" w:type="dxa"/>
            <w:shd w:val="clear" w:color="auto" w:fill="FBE4D5" w:themeFill="accent2" w:themeFillTint="33"/>
          </w:tcPr>
          <w:p w14:paraId="41C25868" w14:textId="289E6027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Rosport-Mompach</w:t>
            </w:r>
          </w:p>
        </w:tc>
        <w:tc>
          <w:tcPr>
            <w:tcW w:w="1579" w:type="dxa"/>
            <w:shd w:val="clear" w:color="auto" w:fill="FBE4D5" w:themeFill="accent2" w:themeFillTint="33"/>
          </w:tcPr>
          <w:p w14:paraId="57C6691E" w14:textId="300A3A35" w:rsidR="00BC0962" w:rsidRDefault="00541F97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 w:rsidRPr="00E15761">
              <w:rPr>
                <w:rFonts w:cstheme="minorHAnsi"/>
                <w:color w:val="2F5496" w:themeColor="accent5" w:themeShade="BF"/>
              </w:rPr>
              <w:t>Sanem</w:t>
            </w:r>
          </w:p>
        </w:tc>
        <w:tc>
          <w:tcPr>
            <w:tcW w:w="1813" w:type="dxa"/>
            <w:shd w:val="clear" w:color="auto" w:fill="FBE4D5" w:themeFill="accent2" w:themeFillTint="33"/>
          </w:tcPr>
          <w:p w14:paraId="71BB8DD8" w14:textId="368E7995" w:rsidR="00BC0962" w:rsidRDefault="00906203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Schengen</w:t>
            </w:r>
          </w:p>
        </w:tc>
      </w:tr>
      <w:tr w:rsidR="00BC0962" w14:paraId="002F4E4A" w14:textId="77777777" w:rsidTr="001C4B03">
        <w:tc>
          <w:tcPr>
            <w:tcW w:w="1812" w:type="dxa"/>
            <w:shd w:val="clear" w:color="auto" w:fill="FBE4D5" w:themeFill="accent2" w:themeFillTint="33"/>
          </w:tcPr>
          <w:p w14:paraId="2C04BDD6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1812" w:type="dxa"/>
            <w:shd w:val="clear" w:color="auto" w:fill="FBE4D5" w:themeFill="accent2" w:themeFillTint="33"/>
          </w:tcPr>
          <w:p w14:paraId="4CF393C2" w14:textId="252D8F49" w:rsidR="00BC0962" w:rsidRDefault="00D764EA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Stein</w:t>
            </w:r>
            <w:r w:rsidR="00906203">
              <w:rPr>
                <w:rFonts w:cstheme="minorHAnsi"/>
                <w:color w:val="2F5496" w:themeColor="accent5" w:themeShade="BF"/>
              </w:rPr>
              <w:t>fort</w:t>
            </w:r>
          </w:p>
        </w:tc>
        <w:tc>
          <w:tcPr>
            <w:tcW w:w="2046" w:type="dxa"/>
            <w:shd w:val="clear" w:color="auto" w:fill="FBE4D5" w:themeFill="accent2" w:themeFillTint="33"/>
          </w:tcPr>
          <w:p w14:paraId="37784B39" w14:textId="5E57C2D1" w:rsidR="00BC0962" w:rsidRDefault="00906203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  <w:r>
              <w:rPr>
                <w:rFonts w:cstheme="minorHAnsi"/>
                <w:color w:val="2F5496" w:themeColor="accent5" w:themeShade="BF"/>
              </w:rPr>
              <w:t>Steinsel</w:t>
            </w:r>
          </w:p>
        </w:tc>
        <w:tc>
          <w:tcPr>
            <w:tcW w:w="1579" w:type="dxa"/>
            <w:shd w:val="clear" w:color="auto" w:fill="FBE4D5" w:themeFill="accent2" w:themeFillTint="33"/>
          </w:tcPr>
          <w:p w14:paraId="1CEAAA11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1813" w:type="dxa"/>
            <w:shd w:val="clear" w:color="auto" w:fill="FBE4D5" w:themeFill="accent2" w:themeFillTint="33"/>
          </w:tcPr>
          <w:p w14:paraId="718B1847" w14:textId="77777777" w:rsidR="00BC0962" w:rsidRDefault="00BC0962" w:rsidP="00C615B4">
            <w:pPr>
              <w:jc w:val="both"/>
              <w:rPr>
                <w:rFonts w:cstheme="minorHAnsi"/>
                <w:color w:val="2F5496" w:themeColor="accent5" w:themeShade="BF"/>
              </w:rPr>
            </w:pPr>
          </w:p>
        </w:tc>
      </w:tr>
    </w:tbl>
    <w:p w14:paraId="79B8CEC9" w14:textId="77777777" w:rsidR="008C32F3" w:rsidRPr="00E15761" w:rsidRDefault="008C32F3" w:rsidP="00C615B4">
      <w:pPr>
        <w:jc w:val="both"/>
        <w:rPr>
          <w:rFonts w:cstheme="minorHAnsi"/>
          <w:color w:val="2F5496" w:themeColor="accent5" w:themeShade="BF"/>
        </w:rPr>
      </w:pPr>
    </w:p>
    <w:p w14:paraId="209D09BC" w14:textId="77777777" w:rsidR="009E39CE" w:rsidRPr="00E15761" w:rsidRDefault="006E68E9" w:rsidP="00C615B4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>L</w:t>
      </w:r>
      <w:r w:rsidR="009E39CE" w:rsidRPr="00E15761">
        <w:rPr>
          <w:rFonts w:cstheme="minorHAnsi"/>
          <w:color w:val="2F5496" w:themeColor="accent5" w:themeShade="BF"/>
        </w:rPr>
        <w:t>’initiative</w:t>
      </w:r>
      <w:r w:rsidRPr="00E15761">
        <w:rPr>
          <w:rFonts w:cstheme="minorHAnsi"/>
          <w:color w:val="2F5496" w:themeColor="accent5" w:themeShade="BF"/>
        </w:rPr>
        <w:t xml:space="preserve"> est soutenue par le Conseil National des Femmes du Luxembourg (CNFL)</w:t>
      </w:r>
      <w:r w:rsidR="009E39CE" w:rsidRPr="00E15761">
        <w:rPr>
          <w:rFonts w:cstheme="minorHAnsi"/>
          <w:color w:val="2F5496" w:themeColor="accent5" w:themeShade="BF"/>
        </w:rPr>
        <w:t xml:space="preserve"> </w:t>
      </w:r>
      <w:r w:rsidRPr="00E15761">
        <w:rPr>
          <w:rFonts w:cstheme="minorHAnsi"/>
          <w:color w:val="2F5496" w:themeColor="accent5" w:themeShade="BF"/>
        </w:rPr>
        <w:t>qui</w:t>
      </w:r>
      <w:r w:rsidR="009E39CE" w:rsidRPr="00E15761">
        <w:rPr>
          <w:rFonts w:cstheme="minorHAnsi"/>
          <w:color w:val="2F5496" w:themeColor="accent5" w:themeShade="BF"/>
        </w:rPr>
        <w:t xml:space="preserve"> assure la coordination du projet.</w:t>
      </w:r>
    </w:p>
    <w:p w14:paraId="209D09BD" w14:textId="4DA8D80E" w:rsidR="00C615B4" w:rsidRPr="00E15761" w:rsidRDefault="00E92666" w:rsidP="00C615B4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La Journée </w:t>
      </w:r>
      <w:r w:rsidR="000671ED">
        <w:rPr>
          <w:rFonts w:cstheme="minorHAnsi"/>
          <w:color w:val="2F5496" w:themeColor="accent5" w:themeShade="BF"/>
        </w:rPr>
        <w:t>I</w:t>
      </w:r>
      <w:r w:rsidRPr="00E15761">
        <w:rPr>
          <w:rFonts w:cstheme="minorHAnsi"/>
          <w:color w:val="2F5496" w:themeColor="accent5" w:themeShade="BF"/>
        </w:rPr>
        <w:t xml:space="preserve">nternationale du sport féminin est une journée internationale créée </w:t>
      </w:r>
      <w:r w:rsidR="006E68E9" w:rsidRPr="00E15761">
        <w:rPr>
          <w:rFonts w:cstheme="minorHAnsi"/>
          <w:color w:val="2F5496" w:themeColor="accent5" w:themeShade="BF"/>
        </w:rPr>
        <w:t xml:space="preserve">d’abord </w:t>
      </w:r>
      <w:r w:rsidRPr="00E15761">
        <w:rPr>
          <w:rFonts w:cstheme="minorHAnsi"/>
          <w:color w:val="2F5496" w:themeColor="accent5" w:themeShade="BF"/>
        </w:rPr>
        <w:t xml:space="preserve">en </w:t>
      </w:r>
      <w:r w:rsidR="006E68E9" w:rsidRPr="00E15761">
        <w:rPr>
          <w:rFonts w:cstheme="minorHAnsi"/>
          <w:color w:val="2F5496" w:themeColor="accent5" w:themeShade="BF"/>
        </w:rPr>
        <w:t>France en 2014</w:t>
      </w:r>
      <w:r w:rsidRPr="00E15761">
        <w:rPr>
          <w:rFonts w:cstheme="minorHAnsi"/>
          <w:color w:val="2F5496" w:themeColor="accent5" w:themeShade="BF"/>
        </w:rPr>
        <w:t>. Constatant la sous-médiatisation du sport féminin</w:t>
      </w:r>
      <w:r w:rsidR="009E39CE" w:rsidRPr="00E15761">
        <w:rPr>
          <w:rFonts w:cstheme="minorHAnsi"/>
          <w:color w:val="2F5496" w:themeColor="accent5" w:themeShade="BF"/>
        </w:rPr>
        <w:t xml:space="preserve">, le Conseil </w:t>
      </w:r>
      <w:r w:rsidRPr="00E15761">
        <w:rPr>
          <w:rFonts w:cstheme="minorHAnsi"/>
          <w:color w:val="2F5496" w:themeColor="accent5" w:themeShade="BF"/>
        </w:rPr>
        <w:t>supérieur de l'audiovisuel français lance alors</w:t>
      </w:r>
      <w:r w:rsidR="009E39CE" w:rsidRPr="00E15761">
        <w:rPr>
          <w:rFonts w:cstheme="minorHAnsi"/>
          <w:color w:val="2F5496" w:themeColor="accent5" w:themeShade="BF"/>
        </w:rPr>
        <w:t>,</w:t>
      </w:r>
      <w:r w:rsidRPr="00E15761">
        <w:rPr>
          <w:rFonts w:cstheme="minorHAnsi"/>
          <w:color w:val="2F5496" w:themeColor="accent5" w:themeShade="BF"/>
        </w:rPr>
        <w:t xml:space="preserve"> en collaboration avec le Comité national olympique et sportif français</w:t>
      </w:r>
      <w:r w:rsidR="009E39CE" w:rsidRPr="00E15761">
        <w:rPr>
          <w:rFonts w:cstheme="minorHAnsi"/>
          <w:color w:val="2F5496" w:themeColor="accent5" w:themeShade="BF"/>
        </w:rPr>
        <w:t>,</w:t>
      </w:r>
      <w:r w:rsidRPr="00E15761">
        <w:rPr>
          <w:rFonts w:cstheme="minorHAnsi"/>
          <w:color w:val="2F5496" w:themeColor="accent5" w:themeShade="BF"/>
        </w:rPr>
        <w:t xml:space="preserve"> la Journée internationale du sport féminin dont l'objectif est de permettre au sport féminin de gagner en visibilité et de contribuer à sa meilleure représentation dans les médias.</w:t>
      </w:r>
    </w:p>
    <w:p w14:paraId="209D09BE" w14:textId="112269C9" w:rsidR="00C615B4" w:rsidRPr="00E15761" w:rsidRDefault="00C615B4" w:rsidP="00C615B4">
      <w:pPr>
        <w:jc w:val="both"/>
        <w:rPr>
          <w:rFonts w:cstheme="minorHAnsi"/>
          <w:b/>
          <w:color w:val="2F5496" w:themeColor="accent5" w:themeShade="BF"/>
        </w:rPr>
      </w:pPr>
      <w:r w:rsidRPr="00E15761">
        <w:rPr>
          <w:rFonts w:cstheme="minorHAnsi"/>
          <w:b/>
          <w:color w:val="2F5496" w:themeColor="accent5" w:themeShade="BF"/>
        </w:rPr>
        <w:t xml:space="preserve">La Journée </w:t>
      </w:r>
      <w:r w:rsidR="000671ED">
        <w:rPr>
          <w:rFonts w:cstheme="minorHAnsi"/>
          <w:b/>
          <w:color w:val="2F5496" w:themeColor="accent5" w:themeShade="BF"/>
        </w:rPr>
        <w:t>I</w:t>
      </w:r>
      <w:r w:rsidRPr="00E15761">
        <w:rPr>
          <w:rFonts w:cstheme="minorHAnsi"/>
          <w:b/>
          <w:color w:val="2F5496" w:themeColor="accent5" w:themeShade="BF"/>
        </w:rPr>
        <w:t xml:space="preserve">nternationale du sport féminin vise à changer les </w:t>
      </w:r>
      <w:r w:rsidR="006E68E9" w:rsidRPr="00E15761">
        <w:rPr>
          <w:rFonts w:cstheme="minorHAnsi"/>
          <w:b/>
          <w:color w:val="2F5496" w:themeColor="accent5" w:themeShade="BF"/>
        </w:rPr>
        <w:t>différentes</w:t>
      </w:r>
      <w:r w:rsidRPr="00E15761">
        <w:rPr>
          <w:rFonts w:cstheme="minorHAnsi"/>
          <w:b/>
          <w:color w:val="2F5496" w:themeColor="accent5" w:themeShade="BF"/>
        </w:rPr>
        <w:t xml:space="preserve"> inégalités qui existent encore dans le </w:t>
      </w:r>
      <w:r w:rsidR="004E4DC2" w:rsidRPr="00E15761">
        <w:rPr>
          <w:rFonts w:cstheme="minorHAnsi"/>
          <w:b/>
          <w:color w:val="2F5496" w:themeColor="accent5" w:themeShade="BF"/>
        </w:rPr>
        <w:t>sport :</w:t>
      </w:r>
    </w:p>
    <w:p w14:paraId="209D09BF" w14:textId="77777777" w:rsidR="00C615B4" w:rsidRPr="00E15761" w:rsidRDefault="00C615B4" w:rsidP="00C615B4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● de nombreuses enquêtes montrent que moins de femmes pratiquent activement du sport, </w:t>
      </w:r>
      <w:r w:rsidR="006E68E9" w:rsidRPr="00E15761">
        <w:rPr>
          <w:rFonts w:cstheme="minorHAnsi"/>
          <w:color w:val="2F5496" w:themeColor="accent5" w:themeShade="BF"/>
        </w:rPr>
        <w:t xml:space="preserve">ce qui est </w:t>
      </w:r>
      <w:r w:rsidRPr="00E15761">
        <w:rPr>
          <w:rFonts w:cstheme="minorHAnsi"/>
          <w:color w:val="2F5496" w:themeColor="accent5" w:themeShade="BF"/>
        </w:rPr>
        <w:t xml:space="preserve">souvent </w:t>
      </w:r>
      <w:r w:rsidR="006E68E9" w:rsidRPr="00E15761">
        <w:rPr>
          <w:rFonts w:cstheme="minorHAnsi"/>
          <w:color w:val="2F5496" w:themeColor="accent5" w:themeShade="BF"/>
        </w:rPr>
        <w:t>dû à des</w:t>
      </w:r>
      <w:r w:rsidRPr="00E15761">
        <w:rPr>
          <w:rFonts w:cstheme="minorHAnsi"/>
          <w:color w:val="2F5496" w:themeColor="accent5" w:themeShade="BF"/>
        </w:rPr>
        <w:t xml:space="preserve"> stéréotypes basés sur le genre et à un</w:t>
      </w:r>
      <w:r w:rsidR="006E68E9" w:rsidRPr="00E15761">
        <w:rPr>
          <w:rFonts w:cstheme="minorHAnsi"/>
          <w:color w:val="2F5496" w:themeColor="accent5" w:themeShade="BF"/>
        </w:rPr>
        <w:t>e répartition inégale</w:t>
      </w:r>
      <w:r w:rsidRPr="00E15761">
        <w:rPr>
          <w:rFonts w:cstheme="minorHAnsi"/>
          <w:color w:val="2F5496" w:themeColor="accent5" w:themeShade="BF"/>
        </w:rPr>
        <w:t xml:space="preserve"> </w:t>
      </w:r>
      <w:r w:rsidR="006E68E9" w:rsidRPr="00E15761">
        <w:rPr>
          <w:rFonts w:cstheme="minorHAnsi"/>
          <w:color w:val="2F5496" w:themeColor="accent5" w:themeShade="BF"/>
        </w:rPr>
        <w:t>des responsabilités</w:t>
      </w:r>
      <w:r w:rsidRPr="00E15761">
        <w:rPr>
          <w:rFonts w:cstheme="minorHAnsi"/>
          <w:color w:val="2F5496" w:themeColor="accent5" w:themeShade="BF"/>
        </w:rPr>
        <w:t xml:space="preserve"> familiales,</w:t>
      </w:r>
    </w:p>
    <w:p w14:paraId="209D09C0" w14:textId="52117DC4" w:rsidR="00C615B4" w:rsidRPr="00E15761" w:rsidRDefault="00C615B4" w:rsidP="00C615B4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● la pratique de certains sports pour les femmes est encore </w:t>
      </w:r>
      <w:r w:rsidR="006E68E9" w:rsidRPr="00E15761">
        <w:rPr>
          <w:rFonts w:cstheme="minorHAnsi"/>
          <w:color w:val="2F5496" w:themeColor="accent5" w:themeShade="BF"/>
        </w:rPr>
        <w:t>sujette</w:t>
      </w:r>
      <w:r w:rsidRPr="00E15761">
        <w:rPr>
          <w:rFonts w:cstheme="minorHAnsi"/>
          <w:color w:val="2F5496" w:themeColor="accent5" w:themeShade="BF"/>
        </w:rPr>
        <w:t xml:space="preserve"> à des stéréotypes ou </w:t>
      </w:r>
      <w:r w:rsidR="006E68E9" w:rsidRPr="00E15761">
        <w:rPr>
          <w:rFonts w:cstheme="minorHAnsi"/>
          <w:color w:val="2F5496" w:themeColor="accent5" w:themeShade="BF"/>
        </w:rPr>
        <w:t xml:space="preserve">à des </w:t>
      </w:r>
      <w:r w:rsidRPr="00E15761">
        <w:rPr>
          <w:rFonts w:cstheme="minorHAnsi"/>
          <w:color w:val="2F5496" w:themeColor="accent5" w:themeShade="BF"/>
        </w:rPr>
        <w:t>préjugés (p.ex. rugby, boxe)</w:t>
      </w:r>
      <w:r w:rsidR="006E68E9" w:rsidRPr="00E15761">
        <w:rPr>
          <w:rFonts w:cstheme="minorHAnsi"/>
          <w:color w:val="2F5496" w:themeColor="accent5" w:themeShade="BF"/>
        </w:rPr>
        <w:t>,</w:t>
      </w:r>
    </w:p>
    <w:p w14:paraId="209D09C1" w14:textId="77777777" w:rsidR="00C615B4" w:rsidRPr="00E15761" w:rsidRDefault="00C615B4" w:rsidP="00C615B4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>● il y a une sous-médiatisation des épreuves sportives féminines,</w:t>
      </w:r>
    </w:p>
    <w:p w14:paraId="209D09C6" w14:textId="40E35E75" w:rsidR="00AD08AD" w:rsidRPr="00292332" w:rsidRDefault="00C615B4" w:rsidP="00BE0EB8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● dans les structures institutionnelles du sport (clubs, fédérations ou autres), moins de femmes sont </w:t>
      </w:r>
      <w:r w:rsidR="006E68E9" w:rsidRPr="00E15761">
        <w:rPr>
          <w:rFonts w:cstheme="minorHAnsi"/>
          <w:color w:val="2F5496" w:themeColor="accent5" w:themeShade="BF"/>
        </w:rPr>
        <w:t>re</w:t>
      </w:r>
      <w:r w:rsidRPr="00E15761">
        <w:rPr>
          <w:rFonts w:cstheme="minorHAnsi"/>
          <w:color w:val="2F5496" w:themeColor="accent5" w:themeShade="BF"/>
        </w:rPr>
        <w:t>présent</w:t>
      </w:r>
      <w:r w:rsidR="006E68E9" w:rsidRPr="00E15761">
        <w:rPr>
          <w:rFonts w:cstheme="minorHAnsi"/>
          <w:color w:val="2F5496" w:themeColor="accent5" w:themeShade="BF"/>
        </w:rPr>
        <w:t>é</w:t>
      </w:r>
      <w:r w:rsidRPr="00E15761">
        <w:rPr>
          <w:rFonts w:cstheme="minorHAnsi"/>
          <w:color w:val="2F5496" w:themeColor="accent5" w:themeShade="BF"/>
        </w:rPr>
        <w:t xml:space="preserve">es dans </w:t>
      </w:r>
      <w:r w:rsidR="006E68E9" w:rsidRPr="00E15761">
        <w:rPr>
          <w:rFonts w:cstheme="minorHAnsi"/>
          <w:color w:val="2F5496" w:themeColor="accent5" w:themeShade="BF"/>
        </w:rPr>
        <w:t>les domaines de gestion et de prise de décision.</w:t>
      </w:r>
    </w:p>
    <w:p w14:paraId="209D09C7" w14:textId="77777777" w:rsidR="00AD08AD" w:rsidRPr="00E15761" w:rsidRDefault="00AD08AD" w:rsidP="00BE0EB8">
      <w:pPr>
        <w:jc w:val="both"/>
        <w:rPr>
          <w:rFonts w:cstheme="minorHAnsi"/>
          <w:b/>
          <w:color w:val="2F5496" w:themeColor="accent5" w:themeShade="BF"/>
        </w:rPr>
      </w:pPr>
    </w:p>
    <w:p w14:paraId="209D09C8" w14:textId="77777777" w:rsidR="00BE0EB8" w:rsidRPr="00E15761" w:rsidRDefault="00BE0EB8" w:rsidP="00BE0EB8">
      <w:pPr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Le </w:t>
      </w:r>
      <w:r w:rsidR="006E68E9" w:rsidRPr="00E15761">
        <w:rPr>
          <w:rFonts w:cstheme="minorHAnsi"/>
          <w:color w:val="2F5496" w:themeColor="accent5" w:themeShade="BF"/>
        </w:rPr>
        <w:t>c</w:t>
      </w:r>
      <w:r w:rsidRPr="00E15761">
        <w:rPr>
          <w:rFonts w:cstheme="minorHAnsi"/>
          <w:color w:val="2F5496" w:themeColor="accent5" w:themeShade="BF"/>
        </w:rPr>
        <w:t>ollectif «</w:t>
      </w:r>
      <w:r w:rsidRPr="00E15761">
        <w:rPr>
          <w:rFonts w:cstheme="minorHAnsi"/>
          <w:bCs/>
          <w:iCs/>
          <w:color w:val="2F5496" w:themeColor="accent5" w:themeShade="BF"/>
        </w:rPr>
        <w:t xml:space="preserve"> Égalité F/H dans le sport</w:t>
      </w:r>
      <w:r w:rsidRPr="00E15761">
        <w:rPr>
          <w:rFonts w:cstheme="minorHAnsi"/>
          <w:color w:val="2F5496" w:themeColor="accent5" w:themeShade="BF"/>
        </w:rPr>
        <w:t xml:space="preserve"> » poursuit les objectifs suivants : </w:t>
      </w:r>
    </w:p>
    <w:p w14:paraId="209D09C9" w14:textId="77777777" w:rsidR="00BE0EB8" w:rsidRPr="00E15761" w:rsidRDefault="006E68E9" w:rsidP="00BE0EB8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5" w:themeShade="BF"/>
          <w:lang w:val="fr-LU"/>
        </w:rPr>
      </w:pPr>
      <w:r w:rsidRPr="00E15761">
        <w:rPr>
          <w:rFonts w:cstheme="minorHAnsi"/>
          <w:color w:val="2F5496" w:themeColor="accent5" w:themeShade="BF"/>
          <w:lang w:val="fr-LU"/>
        </w:rPr>
        <w:t>L’engagement</w:t>
      </w:r>
      <w:r w:rsidR="00BE0EB8" w:rsidRPr="00E15761">
        <w:rPr>
          <w:rFonts w:cstheme="minorHAnsi"/>
          <w:color w:val="2F5496" w:themeColor="accent5" w:themeShade="BF"/>
          <w:lang w:val="fr-LU"/>
        </w:rPr>
        <w:t xml:space="preserve"> pour l’égalité femmes-hommes dans le sport.</w:t>
      </w:r>
    </w:p>
    <w:p w14:paraId="209D09CA" w14:textId="77777777" w:rsidR="00BE0EB8" w:rsidRPr="00E15761" w:rsidRDefault="006E68E9" w:rsidP="00BE0EB8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5" w:themeShade="BF"/>
          <w:lang w:val="fr-LU"/>
        </w:rPr>
      </w:pPr>
      <w:r w:rsidRPr="00E15761">
        <w:rPr>
          <w:rFonts w:cstheme="minorHAnsi"/>
          <w:color w:val="2F5496" w:themeColor="accent5" w:themeShade="BF"/>
          <w:lang w:val="fr-LU"/>
        </w:rPr>
        <w:t>Le développement de</w:t>
      </w:r>
      <w:r w:rsidR="00BE0EB8" w:rsidRPr="00E15761">
        <w:rPr>
          <w:rFonts w:cstheme="minorHAnsi"/>
          <w:color w:val="2F5496" w:themeColor="accent5" w:themeShade="BF"/>
          <w:lang w:val="fr-LU"/>
        </w:rPr>
        <w:t xml:space="preserve"> la pratique des activités physiques et sportives des femmes.</w:t>
      </w:r>
    </w:p>
    <w:p w14:paraId="209D09CB" w14:textId="77777777" w:rsidR="00BE0EB8" w:rsidRPr="00E15761" w:rsidRDefault="006E68E9" w:rsidP="00BE0EB8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5" w:themeShade="BF"/>
          <w:lang w:val="fr-LU"/>
        </w:rPr>
      </w:pPr>
      <w:r w:rsidRPr="00E15761">
        <w:rPr>
          <w:rFonts w:cstheme="minorHAnsi"/>
          <w:color w:val="2F5496" w:themeColor="accent5" w:themeShade="BF"/>
          <w:lang w:val="fr-LU"/>
        </w:rPr>
        <w:t>La lutte</w:t>
      </w:r>
      <w:r w:rsidR="00BE0EB8" w:rsidRPr="00E15761">
        <w:rPr>
          <w:rFonts w:cstheme="minorHAnsi"/>
          <w:color w:val="2F5496" w:themeColor="accent5" w:themeShade="BF"/>
          <w:lang w:val="fr-LU"/>
        </w:rPr>
        <w:t xml:space="preserve"> contre les préjugés et stéréotypes basés sur le genre dans le sport.</w:t>
      </w:r>
    </w:p>
    <w:p w14:paraId="209D09CC" w14:textId="77777777" w:rsidR="00BE0EB8" w:rsidRPr="00E15761" w:rsidRDefault="006E68E9" w:rsidP="00BE0EB8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5" w:themeShade="BF"/>
          <w:lang w:val="fr-LU"/>
        </w:rPr>
      </w:pPr>
      <w:r w:rsidRPr="00E15761">
        <w:rPr>
          <w:rFonts w:cstheme="minorHAnsi"/>
          <w:color w:val="2F5496" w:themeColor="accent5" w:themeShade="BF"/>
          <w:lang w:val="fr-LU"/>
        </w:rPr>
        <w:t>La promotion de</w:t>
      </w:r>
      <w:r w:rsidR="00BE0EB8" w:rsidRPr="00E15761">
        <w:rPr>
          <w:rFonts w:cstheme="minorHAnsi"/>
          <w:color w:val="2F5496" w:themeColor="accent5" w:themeShade="BF"/>
          <w:lang w:val="fr-LU"/>
        </w:rPr>
        <w:t xml:space="preserve"> la place des femmes dans le sport et </w:t>
      </w:r>
      <w:r w:rsidRPr="00E15761">
        <w:rPr>
          <w:rFonts w:cstheme="minorHAnsi"/>
          <w:color w:val="2F5496" w:themeColor="accent5" w:themeShade="BF"/>
          <w:lang w:val="fr-LU"/>
        </w:rPr>
        <w:t>la promotion</w:t>
      </w:r>
      <w:r w:rsidR="00BE0EB8" w:rsidRPr="00E15761">
        <w:rPr>
          <w:rFonts w:cstheme="minorHAnsi"/>
          <w:color w:val="2F5496" w:themeColor="accent5" w:themeShade="BF"/>
          <w:lang w:val="fr-LU"/>
        </w:rPr>
        <w:t xml:space="preserve"> </w:t>
      </w:r>
      <w:r w:rsidRPr="00E15761">
        <w:rPr>
          <w:rFonts w:cstheme="minorHAnsi"/>
          <w:color w:val="2F5496" w:themeColor="accent5" w:themeShade="BF"/>
          <w:lang w:val="fr-LU"/>
        </w:rPr>
        <w:t>du</w:t>
      </w:r>
      <w:r w:rsidR="00BE0EB8" w:rsidRPr="00E15761">
        <w:rPr>
          <w:rFonts w:cstheme="minorHAnsi"/>
          <w:color w:val="2F5496" w:themeColor="accent5" w:themeShade="BF"/>
          <w:lang w:val="fr-LU"/>
        </w:rPr>
        <w:t xml:space="preserve"> sport féminin.</w:t>
      </w:r>
    </w:p>
    <w:p w14:paraId="209D09CD" w14:textId="77777777" w:rsidR="00BE0EB8" w:rsidRPr="00E15761" w:rsidRDefault="006E68E9" w:rsidP="00BE0EB8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5" w:themeShade="BF"/>
          <w:lang w:val="fr-LU"/>
        </w:rPr>
      </w:pPr>
      <w:r w:rsidRPr="00E15761">
        <w:rPr>
          <w:rFonts w:cstheme="minorHAnsi"/>
          <w:color w:val="2F5496" w:themeColor="accent5" w:themeShade="BF"/>
          <w:lang w:val="fr-LU"/>
        </w:rPr>
        <w:t>Le partage des expériences et d</w:t>
      </w:r>
      <w:r w:rsidR="00BE0EB8" w:rsidRPr="00E15761">
        <w:rPr>
          <w:rFonts w:cstheme="minorHAnsi"/>
          <w:color w:val="2F5496" w:themeColor="accent5" w:themeShade="BF"/>
          <w:lang w:val="fr-LU"/>
        </w:rPr>
        <w:t>es bonnes pratiques.</w:t>
      </w:r>
    </w:p>
    <w:p w14:paraId="209D09CE" w14:textId="77777777" w:rsidR="00793DA5" w:rsidRPr="00E15761" w:rsidRDefault="00793DA5" w:rsidP="00C615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5" w:themeShade="BF"/>
        </w:rPr>
      </w:pPr>
    </w:p>
    <w:p w14:paraId="62DD9752" w14:textId="48014B1A" w:rsidR="00DF02FB" w:rsidRPr="00E15761" w:rsidRDefault="00C615B4" w:rsidP="00C615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Il nous appartient à toutes et à tous de poursuivre nos efforts en </w:t>
      </w:r>
      <w:r w:rsidR="006E68E9" w:rsidRPr="00E15761">
        <w:rPr>
          <w:rFonts w:cstheme="minorHAnsi"/>
          <w:color w:val="2F5496" w:themeColor="accent5" w:themeShade="BF"/>
        </w:rPr>
        <w:t>faveur de l</w:t>
      </w:r>
      <w:r w:rsidRPr="00E15761">
        <w:rPr>
          <w:rFonts w:cstheme="minorHAnsi"/>
          <w:color w:val="2F5496" w:themeColor="accent5" w:themeShade="BF"/>
        </w:rPr>
        <w:t>’égalité entre les femmes et les hommes et d</w:t>
      </w:r>
      <w:r w:rsidR="006E68E9" w:rsidRPr="00E15761">
        <w:rPr>
          <w:rFonts w:cstheme="minorHAnsi"/>
          <w:color w:val="2F5496" w:themeColor="accent5" w:themeShade="BF"/>
        </w:rPr>
        <w:t>e lutter</w:t>
      </w:r>
      <w:r w:rsidRPr="00E15761">
        <w:rPr>
          <w:rFonts w:cstheme="minorHAnsi"/>
          <w:color w:val="2F5496" w:themeColor="accent5" w:themeShade="BF"/>
        </w:rPr>
        <w:t xml:space="preserve"> contre tous types d’inégalité.</w:t>
      </w:r>
    </w:p>
    <w:p w14:paraId="209D09D0" w14:textId="77777777" w:rsidR="00793DA5" w:rsidRPr="00E15761" w:rsidRDefault="00793DA5" w:rsidP="00C615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5" w:themeShade="BF"/>
        </w:rPr>
      </w:pPr>
    </w:p>
    <w:p w14:paraId="0F2C294D" w14:textId="58878616" w:rsidR="0074044A" w:rsidRDefault="00C615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5" w:themeShade="BF"/>
        </w:rPr>
      </w:pPr>
      <w:r w:rsidRPr="00E15761">
        <w:rPr>
          <w:rFonts w:cstheme="minorHAnsi"/>
          <w:color w:val="2F5496" w:themeColor="accent5" w:themeShade="BF"/>
        </w:rPr>
        <w:t xml:space="preserve">C’est pourquoi le </w:t>
      </w:r>
      <w:r w:rsidR="006E68E9" w:rsidRPr="00E15761">
        <w:rPr>
          <w:rFonts w:cstheme="minorHAnsi"/>
          <w:color w:val="2F5496" w:themeColor="accent5" w:themeShade="BF"/>
        </w:rPr>
        <w:t>c</w:t>
      </w:r>
      <w:r w:rsidRPr="00E15761">
        <w:rPr>
          <w:rFonts w:cstheme="minorHAnsi"/>
          <w:color w:val="2F5496" w:themeColor="accent5" w:themeShade="BF"/>
        </w:rPr>
        <w:t>ollectif « Égalité F/H dans le sport »</w:t>
      </w:r>
      <w:r w:rsidR="003C7A98">
        <w:rPr>
          <w:rFonts w:cstheme="minorHAnsi"/>
          <w:color w:val="2F5496" w:themeColor="accent5" w:themeShade="BF"/>
        </w:rPr>
        <w:t xml:space="preserve"> </w:t>
      </w:r>
      <w:r w:rsidRPr="00E15761">
        <w:rPr>
          <w:rFonts w:cstheme="minorHAnsi"/>
          <w:color w:val="2F5496" w:themeColor="accent5" w:themeShade="BF"/>
        </w:rPr>
        <w:t xml:space="preserve">vous annonce </w:t>
      </w:r>
      <w:r w:rsidR="001550CB">
        <w:rPr>
          <w:rFonts w:cstheme="minorHAnsi"/>
          <w:color w:val="2F5496" w:themeColor="accent5" w:themeShade="BF"/>
        </w:rPr>
        <w:t>la célébration de la deuxième</w:t>
      </w:r>
      <w:r w:rsidRPr="00E15761">
        <w:rPr>
          <w:rFonts w:cstheme="minorHAnsi"/>
          <w:color w:val="2F5496" w:themeColor="accent5" w:themeShade="BF"/>
        </w:rPr>
        <w:t xml:space="preserve"> édition de l</w:t>
      </w:r>
      <w:r w:rsidR="004C17FC">
        <w:rPr>
          <w:rFonts w:cstheme="minorHAnsi"/>
          <w:color w:val="2F5496" w:themeColor="accent5" w:themeShade="BF"/>
        </w:rPr>
        <w:t>a</w:t>
      </w:r>
      <w:r w:rsidRPr="00E15761">
        <w:rPr>
          <w:rFonts w:cstheme="minorHAnsi"/>
          <w:color w:val="2F5496" w:themeColor="accent5" w:themeShade="BF"/>
        </w:rPr>
        <w:t xml:space="preserve"> Journée </w:t>
      </w:r>
      <w:r w:rsidR="004E4DC2">
        <w:rPr>
          <w:rFonts w:cstheme="minorHAnsi"/>
          <w:color w:val="2F5496" w:themeColor="accent5" w:themeShade="BF"/>
        </w:rPr>
        <w:t>I</w:t>
      </w:r>
      <w:r w:rsidRPr="00E15761">
        <w:rPr>
          <w:rFonts w:cstheme="minorHAnsi"/>
          <w:color w:val="2F5496" w:themeColor="accent5" w:themeShade="BF"/>
        </w:rPr>
        <w:t xml:space="preserve">nternationale du sport féminin au </w:t>
      </w:r>
      <w:r w:rsidR="001550CB">
        <w:rPr>
          <w:rFonts w:cstheme="minorHAnsi"/>
          <w:color w:val="2F5496" w:themeColor="accent5" w:themeShade="BF"/>
        </w:rPr>
        <w:t xml:space="preserve">Luxembourg par une </w:t>
      </w:r>
      <w:r w:rsidR="0074044A">
        <w:rPr>
          <w:rFonts w:cstheme="minorHAnsi"/>
          <w:color w:val="2F5496" w:themeColor="accent5" w:themeShade="BF"/>
        </w:rPr>
        <w:t>multitude</w:t>
      </w:r>
      <w:r w:rsidR="001550CB">
        <w:rPr>
          <w:rFonts w:cstheme="minorHAnsi"/>
          <w:color w:val="2F5496" w:themeColor="accent5" w:themeShade="BF"/>
        </w:rPr>
        <w:t xml:space="preserve"> d’acti</w:t>
      </w:r>
      <w:r w:rsidR="00E40FAE">
        <w:rPr>
          <w:rFonts w:cstheme="minorHAnsi"/>
          <w:color w:val="2F5496" w:themeColor="accent5" w:themeShade="BF"/>
        </w:rPr>
        <w:t>vités que vous trouverez sur le site « Egal</w:t>
      </w:r>
      <w:r w:rsidR="00702C37">
        <w:rPr>
          <w:rFonts w:cstheme="minorHAnsi"/>
          <w:color w:val="2F5496" w:themeColor="accent5" w:themeShade="BF"/>
        </w:rPr>
        <w:t>ité</w:t>
      </w:r>
      <w:r w:rsidR="003F3CD6">
        <w:rPr>
          <w:rFonts w:cstheme="minorHAnsi"/>
          <w:color w:val="2F5496" w:themeColor="accent5" w:themeShade="BF"/>
        </w:rPr>
        <w:t xml:space="preserve"> dans le sport</w:t>
      </w:r>
      <w:r w:rsidR="0074044A">
        <w:rPr>
          <w:rFonts w:cstheme="minorHAnsi"/>
          <w:color w:val="2F5496" w:themeColor="accent5" w:themeShade="BF"/>
        </w:rPr>
        <w:t> »</w:t>
      </w:r>
      <w:r w:rsidR="008F41DC">
        <w:rPr>
          <w:rFonts w:cstheme="minorHAnsi"/>
          <w:color w:val="2F5496" w:themeColor="accent5" w:themeShade="BF"/>
        </w:rPr>
        <w:t xml:space="preserve"> : </w:t>
      </w:r>
      <w:hyperlink r:id="rId10" w:history="1">
        <w:r w:rsidR="002851AE" w:rsidRPr="00E172DE">
          <w:rPr>
            <w:rStyle w:val="Lienhypertexte"/>
            <w:rFonts w:cstheme="minorHAnsi"/>
          </w:rPr>
          <w:t>https://www.egalitesport.lu/wp-content/uploads/2025/01/programme-2025-6.pdf</w:t>
        </w:r>
      </w:hyperlink>
    </w:p>
    <w:p w14:paraId="096E7DF0" w14:textId="77777777" w:rsidR="002851AE" w:rsidRPr="00E15761" w:rsidRDefault="002851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6" w:themeColor="accent5" w:themeShade="BF"/>
        </w:rPr>
      </w:pPr>
    </w:p>
    <w:sectPr w:rsidR="002851AE" w:rsidRPr="00E157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CAFD" w14:textId="77777777" w:rsidR="00363B88" w:rsidRDefault="00363B88" w:rsidP="00E15761">
      <w:pPr>
        <w:spacing w:after="0" w:line="240" w:lineRule="auto"/>
      </w:pPr>
      <w:r>
        <w:separator/>
      </w:r>
    </w:p>
  </w:endnote>
  <w:endnote w:type="continuationSeparator" w:id="0">
    <w:p w14:paraId="140C1F3E" w14:textId="77777777" w:rsidR="00363B88" w:rsidRDefault="00363B88" w:rsidP="00E15761">
      <w:pPr>
        <w:spacing w:after="0" w:line="240" w:lineRule="auto"/>
      </w:pPr>
      <w:r>
        <w:continuationSeparator/>
      </w:r>
    </w:p>
  </w:endnote>
  <w:endnote w:type="continuationNotice" w:id="1">
    <w:p w14:paraId="093936C0" w14:textId="77777777" w:rsidR="00363B88" w:rsidRDefault="00363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09D7" w14:textId="77777777" w:rsidR="00E15761" w:rsidRPr="00AD08AD" w:rsidRDefault="00E15761" w:rsidP="00E15761">
    <w:pPr>
      <w:pStyle w:val="Pieddepage"/>
      <w:rPr>
        <w:i/>
        <w:color w:val="2F5496" w:themeColor="accent5" w:themeShade="BF"/>
        <w:sz w:val="18"/>
        <w:szCs w:val="18"/>
      </w:rPr>
    </w:pPr>
    <w:r w:rsidRPr="00AD08AD">
      <w:rPr>
        <w:i/>
        <w:color w:val="2F5496" w:themeColor="accent5" w:themeShade="BF"/>
        <w:sz w:val="18"/>
        <w:szCs w:val="18"/>
      </w:rPr>
      <w:t xml:space="preserve">Sous le </w:t>
    </w:r>
    <w:proofErr w:type="spellStart"/>
    <w:r w:rsidRPr="00AD08AD">
      <w:rPr>
        <w:i/>
        <w:color w:val="2F5496" w:themeColor="accent5" w:themeShade="BF"/>
        <w:sz w:val="18"/>
        <w:szCs w:val="18"/>
      </w:rPr>
      <w:t>matronage</w:t>
    </w:r>
    <w:proofErr w:type="spellEnd"/>
    <w:r w:rsidRPr="00AD08AD">
      <w:rPr>
        <w:i/>
        <w:color w:val="2F5496" w:themeColor="accent5" w:themeShade="BF"/>
        <w:sz w:val="18"/>
        <w:szCs w:val="18"/>
      </w:rPr>
      <w:t xml:space="preserve"> de Madame </w:t>
    </w:r>
    <w:proofErr w:type="spellStart"/>
    <w:r w:rsidRPr="00AD08AD">
      <w:rPr>
        <w:i/>
        <w:color w:val="2F5496" w:themeColor="accent5" w:themeShade="BF"/>
        <w:sz w:val="18"/>
        <w:szCs w:val="18"/>
      </w:rPr>
      <w:t>Yuriko</w:t>
    </w:r>
    <w:proofErr w:type="spellEnd"/>
    <w:r w:rsidRPr="00AD08AD">
      <w:rPr>
        <w:i/>
        <w:color w:val="2F5496" w:themeColor="accent5" w:themeShade="BF"/>
        <w:sz w:val="18"/>
        <w:szCs w:val="18"/>
      </w:rPr>
      <w:t xml:space="preserve"> Backes, </w:t>
    </w:r>
    <w:proofErr w:type="gramStart"/>
    <w:r w:rsidRPr="00AD08AD">
      <w:rPr>
        <w:i/>
        <w:color w:val="2F5496" w:themeColor="accent5" w:themeShade="BF"/>
        <w:sz w:val="18"/>
        <w:szCs w:val="18"/>
      </w:rPr>
      <w:t>Ministre de l’Égalité</w:t>
    </w:r>
    <w:proofErr w:type="gramEnd"/>
    <w:r w:rsidRPr="00AD08AD">
      <w:rPr>
        <w:i/>
        <w:color w:val="2F5496" w:themeColor="accent5" w:themeShade="BF"/>
        <w:sz w:val="18"/>
        <w:szCs w:val="18"/>
      </w:rPr>
      <w:t xml:space="preserve"> des genres et de la Diversité</w:t>
    </w:r>
  </w:p>
  <w:p w14:paraId="209D09D8" w14:textId="77777777" w:rsidR="00E15761" w:rsidRPr="00AD08AD" w:rsidRDefault="00E15761" w:rsidP="00E15761">
    <w:pPr>
      <w:pStyle w:val="Pieddepage"/>
      <w:rPr>
        <w:i/>
        <w:color w:val="2F5496" w:themeColor="accent5" w:themeShade="BF"/>
        <w:sz w:val="18"/>
        <w:szCs w:val="18"/>
      </w:rPr>
    </w:pPr>
    <w:r w:rsidRPr="00AD08AD">
      <w:rPr>
        <w:i/>
        <w:color w:val="2F5496" w:themeColor="accent5" w:themeShade="BF"/>
        <w:sz w:val="18"/>
        <w:szCs w:val="18"/>
      </w:rPr>
      <w:t xml:space="preserve">Sous le patronage de Monsieur Georges </w:t>
    </w:r>
    <w:proofErr w:type="spellStart"/>
    <w:r w:rsidRPr="00AD08AD">
      <w:rPr>
        <w:i/>
        <w:color w:val="2F5496" w:themeColor="accent5" w:themeShade="BF"/>
        <w:sz w:val="18"/>
        <w:szCs w:val="18"/>
      </w:rPr>
      <w:t>Mischo</w:t>
    </w:r>
    <w:proofErr w:type="spellEnd"/>
    <w:r w:rsidRPr="00AD08AD">
      <w:rPr>
        <w:i/>
        <w:color w:val="2F5496" w:themeColor="accent5" w:themeShade="BF"/>
        <w:sz w:val="18"/>
        <w:szCs w:val="18"/>
      </w:rPr>
      <w:t xml:space="preserve">, </w:t>
    </w:r>
    <w:proofErr w:type="gramStart"/>
    <w:r w:rsidRPr="00AD08AD">
      <w:rPr>
        <w:i/>
        <w:color w:val="2F5496" w:themeColor="accent5" w:themeShade="BF"/>
        <w:sz w:val="18"/>
        <w:szCs w:val="18"/>
      </w:rPr>
      <w:t>Ministre</w:t>
    </w:r>
    <w:proofErr w:type="gramEnd"/>
    <w:r w:rsidRPr="00AD08AD">
      <w:rPr>
        <w:i/>
        <w:color w:val="2F5496" w:themeColor="accent5" w:themeShade="BF"/>
        <w:sz w:val="18"/>
        <w:szCs w:val="18"/>
      </w:rPr>
      <w:t xml:space="preserve"> des Sports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CD7D" w14:textId="77777777" w:rsidR="00363B88" w:rsidRDefault="00363B88" w:rsidP="00E15761">
      <w:pPr>
        <w:spacing w:after="0" w:line="240" w:lineRule="auto"/>
      </w:pPr>
      <w:r>
        <w:separator/>
      </w:r>
    </w:p>
  </w:footnote>
  <w:footnote w:type="continuationSeparator" w:id="0">
    <w:p w14:paraId="67ECA0F3" w14:textId="77777777" w:rsidR="00363B88" w:rsidRDefault="00363B88" w:rsidP="00E15761">
      <w:pPr>
        <w:spacing w:after="0" w:line="240" w:lineRule="auto"/>
      </w:pPr>
      <w:r>
        <w:continuationSeparator/>
      </w:r>
    </w:p>
  </w:footnote>
  <w:footnote w:type="continuationNotice" w:id="1">
    <w:p w14:paraId="795A0926" w14:textId="77777777" w:rsidR="00363B88" w:rsidRDefault="00363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09D6" w14:textId="19140A46" w:rsidR="00AD08AD" w:rsidRDefault="00F94E5E" w:rsidP="00AD08AD">
    <w:pPr>
      <w:pStyle w:val="En-tte"/>
      <w:jc w:val="center"/>
    </w:pPr>
    <w:r>
      <w:rPr>
        <w:noProof/>
      </w:rPr>
      <w:drawing>
        <wp:inline distT="0" distB="0" distL="0" distR="0" wp14:anchorId="30DACE1C" wp14:editId="0BD8351C">
          <wp:extent cx="2066925" cy="1291828"/>
          <wp:effectExtent l="0" t="0" r="0" b="3810"/>
          <wp:docPr id="1501235986" name="Image 1" descr="Une image contenant texte, skier, Faire du patin à glace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235986" name="Image 1" descr="Une image contenant texte, skier, Faire du patin à glace, dessin humorist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86" cy="130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7F60"/>
    <w:multiLevelType w:val="hybridMultilevel"/>
    <w:tmpl w:val="9E36FF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220"/>
    <w:multiLevelType w:val="hybridMultilevel"/>
    <w:tmpl w:val="11727EE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28920">
    <w:abstractNumId w:val="0"/>
  </w:num>
  <w:num w:numId="2" w16cid:durableId="168370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B4"/>
    <w:rsid w:val="0003458A"/>
    <w:rsid w:val="0005117C"/>
    <w:rsid w:val="000671ED"/>
    <w:rsid w:val="000C36FD"/>
    <w:rsid w:val="00126B13"/>
    <w:rsid w:val="001353D3"/>
    <w:rsid w:val="001550CB"/>
    <w:rsid w:val="00173E22"/>
    <w:rsid w:val="001C4B03"/>
    <w:rsid w:val="001F7C17"/>
    <w:rsid w:val="0022278E"/>
    <w:rsid w:val="00244FB0"/>
    <w:rsid w:val="002851AE"/>
    <w:rsid w:val="00292332"/>
    <w:rsid w:val="0029796C"/>
    <w:rsid w:val="0031338A"/>
    <w:rsid w:val="00363B88"/>
    <w:rsid w:val="00364D15"/>
    <w:rsid w:val="003C7A98"/>
    <w:rsid w:val="003F3CD6"/>
    <w:rsid w:val="004203EC"/>
    <w:rsid w:val="0047286F"/>
    <w:rsid w:val="004B34FA"/>
    <w:rsid w:val="004C17FC"/>
    <w:rsid w:val="004E4DC2"/>
    <w:rsid w:val="004E5EEF"/>
    <w:rsid w:val="00531CCF"/>
    <w:rsid w:val="00541F97"/>
    <w:rsid w:val="005A17D0"/>
    <w:rsid w:val="005B27C5"/>
    <w:rsid w:val="005B5535"/>
    <w:rsid w:val="005E2A62"/>
    <w:rsid w:val="00610192"/>
    <w:rsid w:val="006B2690"/>
    <w:rsid w:val="006E68E9"/>
    <w:rsid w:val="00702C37"/>
    <w:rsid w:val="00722312"/>
    <w:rsid w:val="0074044A"/>
    <w:rsid w:val="00793DA5"/>
    <w:rsid w:val="007F2A35"/>
    <w:rsid w:val="008B7158"/>
    <w:rsid w:val="008C32F3"/>
    <w:rsid w:val="008E6617"/>
    <w:rsid w:val="008F41DC"/>
    <w:rsid w:val="00906203"/>
    <w:rsid w:val="00922EA7"/>
    <w:rsid w:val="009708E3"/>
    <w:rsid w:val="009966AF"/>
    <w:rsid w:val="009E39CE"/>
    <w:rsid w:val="00A2754D"/>
    <w:rsid w:val="00A651FD"/>
    <w:rsid w:val="00A90C35"/>
    <w:rsid w:val="00AB3F55"/>
    <w:rsid w:val="00AD08AD"/>
    <w:rsid w:val="00B633BC"/>
    <w:rsid w:val="00B63B3F"/>
    <w:rsid w:val="00B9124E"/>
    <w:rsid w:val="00B97C9C"/>
    <w:rsid w:val="00BC0962"/>
    <w:rsid w:val="00BE0EB8"/>
    <w:rsid w:val="00C615B4"/>
    <w:rsid w:val="00C82655"/>
    <w:rsid w:val="00D05BAB"/>
    <w:rsid w:val="00D11D3D"/>
    <w:rsid w:val="00D13ED2"/>
    <w:rsid w:val="00D73110"/>
    <w:rsid w:val="00D764EA"/>
    <w:rsid w:val="00DF02FB"/>
    <w:rsid w:val="00E15761"/>
    <w:rsid w:val="00E2755C"/>
    <w:rsid w:val="00E40FAE"/>
    <w:rsid w:val="00E432AB"/>
    <w:rsid w:val="00E92666"/>
    <w:rsid w:val="00EA0D69"/>
    <w:rsid w:val="00EB10E6"/>
    <w:rsid w:val="00EB5D86"/>
    <w:rsid w:val="00ED43EC"/>
    <w:rsid w:val="00F57841"/>
    <w:rsid w:val="00F761FA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D09B3"/>
  <w15:chartTrackingRefBased/>
  <w15:docId w15:val="{26C70FC8-008B-4352-91E6-D7072E8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39CE"/>
    <w:pPr>
      <w:spacing w:after="200" w:line="276" w:lineRule="auto"/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E1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761"/>
  </w:style>
  <w:style w:type="paragraph" w:styleId="Pieddepage">
    <w:name w:val="footer"/>
    <w:basedOn w:val="Normal"/>
    <w:link w:val="PieddepageCar"/>
    <w:uiPriority w:val="99"/>
    <w:unhideWhenUsed/>
    <w:rsid w:val="00E1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761"/>
  </w:style>
  <w:style w:type="table" w:styleId="Grilledutableau">
    <w:name w:val="Table Grid"/>
    <w:basedOn w:val="TableauNormal"/>
    <w:uiPriority w:val="39"/>
    <w:rsid w:val="00BC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04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0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galitesport.lu/wp-content/uploads/2025/01/programme-2025-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A33DBFEFD8F45AE047E6D2EADB223" ma:contentTypeVersion="15" ma:contentTypeDescription="Ein neues Dokument erstellen." ma:contentTypeScope="" ma:versionID="1819c7679661875399dabf0f19fec61c">
  <xsd:schema xmlns:xsd="http://www.w3.org/2001/XMLSchema" xmlns:xs="http://www.w3.org/2001/XMLSchema" xmlns:p="http://schemas.microsoft.com/office/2006/metadata/properties" xmlns:ns2="e90c5d96-f73c-4419-b192-b87c69586874" xmlns:ns3="7b3798bd-c508-40f9-aee1-f81456e83037" targetNamespace="http://schemas.microsoft.com/office/2006/metadata/properties" ma:root="true" ma:fieldsID="6f25c9f3253ec384abc77f6fcc2b89be" ns2:_="" ns3:_="">
    <xsd:import namespace="e90c5d96-f73c-4419-b192-b87c69586874"/>
    <xsd:import namespace="7b3798bd-c508-40f9-aee1-f81456e83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5d96-f73c-4419-b192-b87c69586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ac51653-dd95-436d-9f4a-e94d3676f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98bd-c508-40f9-aee1-f81456e830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c4119d-fd80-48f1-bc30-d78aee549e47}" ma:internalName="TaxCatchAll" ma:showField="CatchAllData" ma:web="7b3798bd-c508-40f9-aee1-f81456e83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98bd-c508-40f9-aee1-f81456e83037" xsi:nil="true"/>
    <lcf76f155ced4ddcb4097134ff3c332f xmlns="e90c5d96-f73c-4419-b192-b87c69586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131BD-9D6D-4C4D-98D9-1F523664A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c5d96-f73c-4419-b192-b87c69586874"/>
    <ds:schemaRef ds:uri="7b3798bd-c508-40f9-aee1-f81456e83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6DBD0-F520-4CC0-A71B-4A34F39DC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EFF3-02AC-421D-BFCC-BE29A6DA4B8E}">
  <ds:schemaRefs>
    <ds:schemaRef ds:uri="http://schemas.microsoft.com/office/2006/metadata/properties"/>
    <ds:schemaRef ds:uri="http://schemas.microsoft.com/office/infopath/2007/PartnerControls"/>
    <ds:schemaRef ds:uri="7b3798bd-c508-40f9-aee1-f81456e83037"/>
    <ds:schemaRef ds:uri="e90c5d96-f73c-4419-b192-b87c69586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la Ville d'Esch/Alzette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Jemming</dc:creator>
  <cp:keywords/>
  <dc:description/>
  <cp:lastModifiedBy>Monique Stein</cp:lastModifiedBy>
  <cp:revision>50</cp:revision>
  <cp:lastPrinted>2023-12-11T16:26:00Z</cp:lastPrinted>
  <dcterms:created xsi:type="dcterms:W3CDTF">2025-01-08T07:56:00Z</dcterms:created>
  <dcterms:modified xsi:type="dcterms:W3CDTF">2025-01-21T13:26:00Z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0x0101003E2A33DBFEFD8F45AE047E6D2EADB223</vt:lpwstr>
  </property>
  <property fmtid="{D5CDD505-2E9C-101B-9397-08002B2CF9AE}" pid="3" name="Order">
    <vt:r8>1202800</vt:r8>
  </property>
  <property fmtid="{D5CDD505-2E9C-101B-9397-08002B2CF9AE}" pid="4" name="MediaServiceImageTags">
    <vt:lpwstr/>
  </property>
</Properties>
</file>